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C5" w:rsidRDefault="008C7DE7">
      <w:pPr>
        <w:pStyle w:val="1"/>
        <w:widowControl/>
        <w:ind w:left="452"/>
        <w:rPr>
          <w:rFonts w:ascii="黑体" w:eastAsia="黑体" w:hAnsi="黑体"/>
          <w:sz w:val="32"/>
          <w:shd w:val="clear" w:color="auto" w:fill="FFFFFF"/>
        </w:rPr>
      </w:pPr>
      <w:r w:rsidRPr="00C354C5">
        <w:rPr>
          <w:rFonts w:ascii="黑体" w:eastAsia="黑体" w:hAnsi="黑体"/>
          <w:sz w:val="32"/>
          <w:shd w:val="clear" w:color="auto" w:fill="FFFFFF"/>
        </w:rPr>
        <w:t>西北农林科技大学太白棓煜兴奖助学金评选办法</w:t>
      </w:r>
    </w:p>
    <w:p w:rsidR="00A05B1B" w:rsidRDefault="008C7DE7">
      <w:pPr>
        <w:pStyle w:val="1"/>
        <w:widowControl/>
        <w:ind w:left="452"/>
        <w:rPr>
          <w:rFonts w:hint="default"/>
        </w:rPr>
      </w:pPr>
      <w:r w:rsidRPr="00C354C5">
        <w:rPr>
          <w:sz w:val="28"/>
          <w:shd w:val="clear" w:color="auto" w:fill="FFFFFF"/>
        </w:rPr>
        <w:t>（学发</w:t>
      </w:r>
      <w:r w:rsidRPr="00C354C5">
        <w:rPr>
          <w:sz w:val="28"/>
          <w:shd w:val="clear" w:color="auto" w:fill="FFFFFF"/>
        </w:rPr>
        <w:t>[2014]5</w:t>
      </w:r>
      <w:r w:rsidRPr="00C354C5">
        <w:rPr>
          <w:sz w:val="28"/>
          <w:shd w:val="clear" w:color="auto" w:fill="FFFFFF"/>
        </w:rPr>
        <w:t>号）</w:t>
      </w:r>
      <w:r>
        <w:rPr>
          <w:shd w:val="clear" w:color="auto" w:fill="FFFFFF"/>
        </w:rPr>
        <w:t xml:space="preserve"> 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第一条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为激励广大学生勤奋学习、努力进取、立志成才，由陕西棓煜兴生态农业开发有限责任公司出资在我校设立“太白棓煜兴奖助学金”，为做好奖助学金的评定及发放工作，结合学校实际，特制定本办法。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第二条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评定对象为陕西太白县籍品学兼优的全日制在校本科生，奖励标准为每生每年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5000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元人民币，奖励名额根据申请人的数量及申请人的综合水平情况确定。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第三条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学生工作处负责“太白棓煜兴奖助学金”学生评定和相关材料报送工作；相关学院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具体负责“太白棓煜兴奖助学金”的人选推荐和其它管理工作。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第四条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申请基本条件：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（一）遵守国家法律法规和学校管理制度。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（二）思想积极向上，品行端正，乐于奉献。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（三）热爱所学专业，学习认真刻苦，勤奋上进，成绩良好。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（四）同等条件下，家庭经济困难学生优先考虑。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第五条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相关学院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可根据本办法制定相应的实施细则。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第六条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评审工作坚持公平、公开、公正原则。奖助学金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按学年度申请和评审，每学年评审一次。学校每年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9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月开始受理申请，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10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月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30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日前报送。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第七条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评选程序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（一）本人申请。学生向所在学院（系）提出书面申请并填写《西北农林科技大学太白棓煜兴奖助学金申请表》，提供有关证明材料。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（二）班级民主评议。班级民主评议要以参加人数不少于全班同学的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4/5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且参加评议的学生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1/2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以上表示同意方可推荐。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（三）学院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初审。学院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(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系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)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对班级推荐结果进行审查，经审查符合评选条件的，予以公示三天，对公示期内被提出异议的学生，应予以重新审查。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 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（四）学校审定并公示。学校对学院（系）报送的候选人相关材料汇总并进行综合评定，确定最终获奖学生名单。在全校范围内公示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天，公示期结束后，对公示无异议者报资助方备案。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第八条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获得“太白棓煜兴奖助学金”的学生在本学年度不得同时获得其他社会类奖助学金。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第九条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助学金要专款专用，任何人不得截留、挪用和挤占。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第十条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凡发生下列情况者，取消该项助学金评定资格：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（一）必修课考试不及格者。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（二）诚信意识较差者。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（三）在申请该项助学金过程中弄虚作假者。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  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（四）有其他违反学校纪律行为者。</w:t>
      </w:r>
    </w:p>
    <w:p w:rsidR="00A05B1B" w:rsidRDefault="008C7DE7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 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第十一条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本办法由学生工作处负责解释。</w:t>
      </w:r>
    </w:p>
    <w:p w:rsidR="00A05B1B" w:rsidRDefault="00A05B1B">
      <w:pPr>
        <w:widowControl/>
        <w:shd w:val="clear" w:color="auto" w:fill="FFFFFF"/>
        <w:ind w:left="406" w:right="180"/>
        <w:jc w:val="left"/>
        <w:rPr>
          <w:rFonts w:ascii="宋体" w:eastAsia="宋体" w:hAnsi="宋体" w:cs="宋体"/>
          <w:kern w:val="0"/>
          <w:szCs w:val="21"/>
          <w:shd w:val="clear" w:color="auto" w:fill="FFFFFF"/>
          <w:lang/>
        </w:rPr>
      </w:pPr>
    </w:p>
    <w:p w:rsidR="00A05B1B" w:rsidRDefault="00A05B1B">
      <w:bookmarkStart w:id="0" w:name="_GoBack"/>
      <w:bookmarkEnd w:id="0"/>
    </w:p>
    <w:sectPr w:rsidR="00A05B1B" w:rsidSect="00A05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DE7" w:rsidRDefault="008C7DE7" w:rsidP="00C354C5">
      <w:r>
        <w:separator/>
      </w:r>
    </w:p>
  </w:endnote>
  <w:endnote w:type="continuationSeparator" w:id="1">
    <w:p w:rsidR="008C7DE7" w:rsidRDefault="008C7DE7" w:rsidP="00C35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4C5" w:rsidRDefault="00C354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4C5" w:rsidRDefault="00C354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4C5" w:rsidRDefault="00C354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DE7" w:rsidRDefault="008C7DE7" w:rsidP="00C354C5">
      <w:r>
        <w:separator/>
      </w:r>
    </w:p>
  </w:footnote>
  <w:footnote w:type="continuationSeparator" w:id="1">
    <w:p w:rsidR="008C7DE7" w:rsidRDefault="008C7DE7" w:rsidP="00C354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4C5" w:rsidRDefault="00C354C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4C5" w:rsidRDefault="00C354C5" w:rsidP="00C354C5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4C5" w:rsidRDefault="00C354C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5B1B"/>
    <w:rsid w:val="008C7DE7"/>
    <w:rsid w:val="00A05B1B"/>
    <w:rsid w:val="00C354C5"/>
    <w:rsid w:val="149E3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5B1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05B1B"/>
    <w:pPr>
      <w:jc w:val="center"/>
      <w:outlineLvl w:val="0"/>
    </w:pPr>
    <w:rPr>
      <w:rFonts w:ascii="宋体" w:eastAsia="宋体" w:hAnsi="宋体" w:cs="Times New Roman" w:hint="eastAsia"/>
      <w:b/>
      <w:color w:val="333333"/>
      <w:kern w:val="4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5B1B"/>
    <w:pPr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C35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354C5"/>
    <w:rPr>
      <w:kern w:val="2"/>
      <w:sz w:val="18"/>
      <w:szCs w:val="18"/>
    </w:rPr>
  </w:style>
  <w:style w:type="paragraph" w:styleId="a5">
    <w:name w:val="footer"/>
    <w:basedOn w:val="a"/>
    <w:link w:val="Char0"/>
    <w:rsid w:val="00C35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354C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2014-10-29T12:08:00Z</dcterms:created>
  <dcterms:modified xsi:type="dcterms:W3CDTF">2016-09-18T09:44:00Z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